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5141DE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C23CF">
        <w:rPr>
          <w:sz w:val="28"/>
          <w:szCs w:val="28"/>
          <w:lang w:val="ru-RU"/>
        </w:rPr>
        <w:t>удит за 201</w:t>
      </w:r>
      <w:r w:rsidR="006113E0">
        <w:rPr>
          <w:sz w:val="28"/>
          <w:szCs w:val="28"/>
          <w:lang w:val="ru-RU"/>
        </w:rPr>
        <w:t>4</w:t>
      </w:r>
      <w:r w:rsidR="00EC23CF">
        <w:rPr>
          <w:sz w:val="28"/>
          <w:szCs w:val="28"/>
          <w:lang w:val="ru-RU"/>
        </w:rPr>
        <w:t xml:space="preserve"> год в ООО «</w:t>
      </w:r>
      <w:proofErr w:type="spellStart"/>
      <w:r w:rsidR="00EC23CF">
        <w:rPr>
          <w:sz w:val="28"/>
          <w:szCs w:val="28"/>
          <w:lang w:val="ru-RU"/>
        </w:rPr>
        <w:t>Горизонт-Энерго</w:t>
      </w:r>
      <w:proofErr w:type="spellEnd"/>
      <w:r w:rsidR="00EC23CF"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№307-ФЗ «Об аудиторской деятельности» объемы. </w:t>
      </w:r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2801B5"/>
    <w:rsid w:val="00347B09"/>
    <w:rsid w:val="00392A6C"/>
    <w:rsid w:val="005141DE"/>
    <w:rsid w:val="006113E0"/>
    <w:rsid w:val="0070389F"/>
    <w:rsid w:val="00B02A11"/>
    <w:rsid w:val="00C40460"/>
    <w:rsid w:val="00D953D7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2012-08-08T12:54:00Z</dcterms:created>
  <dcterms:modified xsi:type="dcterms:W3CDTF">2015-03-25T11:52:00Z</dcterms:modified>
</cp:coreProperties>
</file>